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1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大学生村官是什么？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大学生村官，指到农村(含社区)担任村党支部书记、村委会主任助理或其他村“两委”职务的具有大专及以上学历的应届或往届大学毕业生。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2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村官的定位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2014年5月30日，中央组织部召开全国大学生村官工作座谈会，进一步明确了大学生村官工作的定位：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 一是培养了解国情、熟悉基层、心贴群众、实践经验丰富的干部、人才；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二是增强基层组织建设、促农村发展、让农民受益。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3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村官的职业生涯发展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截至2016年底，全国在岗大学生村官总数为102563人，同比减少35335人。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全年新选聘大学生村官20202人，除西藏、新疆外，均为本科以上学历;985、211院校毕业生3573人，占17.7%，同比提高3.1个百分点。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全国10万在岗大学生村官中，本科及以上学历89348人，占87.1%，同比提高3.8个百分点;985、211院校毕业生11893人，占11.6%，同比提高1.4个百分点。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有7个省区市实现大学生村官与选调生工作衔接。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截至2016年底，全国累计流动大学生村官37.2万人，其中进入公务员队伍13.6万人，占36.5%;进入事业单位11.7万人，占31.5%。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大学生村官期满流动渠道更加畅通，后顾之忧得到有效解决。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4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大学生村官的选聘条件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选聘对象原则上为全日制本科及以上的学生党员或优秀学生干部。</w:t>
      </w: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选聘的组织实施：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从第二年开始，考核称职、符合任职条件的，原则上应担任村“两委”委员或以上职务并明确分工，帮助村民发展致富项目、领办合办农民专业合作社、组织开展群众文体活动、参与排查调处矛盾纠纷、为村民代办各项事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官选聘工作由省（区、市）组织人事部门定期、统一组织实施，或者由省、市两级组织人事部门共同组织实施。选聘工作一般通过发布公告、个人报名、资格审查、考试、组织考察、体检、公示、决定聘用、培训上岗等程序进行。由县（市、区）组织、人力资源和社会保障部门与大学生村官签订聘任合同，聘期一般为2至3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5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大学生村官的待遇保障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（1）新聘任大学生村官补贴标准按专科2000元每月，本科2200元每月、研究生2600元每月，并随之同步提高。在艰苦边远地区工作的，按规定发放艰苦边远地区津贴。(各省各地待遇不完全相同)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（2）大学生村官聘用期间，按照当地对事业单位的规定，参加相应社会保险，并办理重大疾病、人身意外伤害商业保险。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（3）符合国家学费补偿和助学贷款代偿政策规定、聘期考核合格的大学生村官，其学费和国家助学贷款由财政补偿和代偿。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（4）在村任职2年以上，具备选调生条件和资格的，经组织推荐，可参加选调生统一招考。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（5）聘用期满、考核称职的大学生村官，经县级组织、人力资源和社会保障部门同意，可参加面向大学生村官等基层服务人员的公务员定向招录。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（6）除实行职业资格准入和专业限制的岗位之外，县（市、区）、乡镇事业单位每年在公开招聘工作人员时，要拿出一定比例定向招聘服务期满、考核称职的大学生村官。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（7）聘用期满、考核称职的大学生村官，报考研究生享受增加分数等优惠政策，同等条件下优先录取。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（8）被党政机关或企事业单位正式录用（聘用）后，在村任职工作时间可计算工龄、社会保险缴费年限。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 （9）到西部和艰苦地区农村任职的，户口可留在现户籍所在地。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6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大学生村官的岗位职责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大学生村官主要履行宣传落实政策、促进经济发展、联系服务群众、推广科技文化、参与村务管理、加强基层组织等职责。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大学生村官到村第一年，是中共正式党员的，一般安排担任村党组织书记助理职务；是中共预备党员或非中共党员的，一般安排担任村委会主任助理职务；是共青团员的，可安排兼任村团组织书记、副书记职务。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重点了解熟悉农村工作，整理一套涉农政策、走访一遍全村农户、完善一套村情档案、形成一份调研报告、提出一条发展建议、学习一门实用技术，努力实现角色转变。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从第二年开始，考核称职、符合任职条件的，原则上应担任村“两委”委员或以上职务并明确分工，帮助村民发展致富项目、领办合办农民专业合作社、组织开展群众文体活动、参与排查调处矛盾纠纷、为村民代办各项事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AA695" w:sz="0" w:space="0"/>
          <w:left w:val="none" w:color="AAA695" w:sz="0" w:space="0"/>
          <w:bottom w:val="single" w:color="AAA695" w:sz="6" w:space="0"/>
          <w:right w:val="none" w:color="AAA695" w:sz="0" w:space="0"/>
        </w:pBdr>
        <w:spacing w:before="80" w:beforeAutospacing="0" w:after="0" w:afterAutospacing="0" w:line="28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FFFFFF"/>
          <w:sz w:val="28"/>
          <w:szCs w:val="28"/>
          <w:bdr w:val="none" w:color="auto" w:sz="0" w:space="0"/>
          <w:shd w:val="clear" w:fill="AAA695"/>
        </w:rPr>
        <w:t>7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bdr w:val="none" w:color="auto" w:sz="0" w:space="0"/>
        </w:rPr>
        <w:t>考试内容及公告时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各省份考试内容不尽相同，具体情况有以下几种：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1.笔试科目为《行政职业能力测验》和《申论》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2.笔试科目为《行政职业能力测验》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3.笔试科目为《综合能力与素质》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4.笔试科目《综合能力测验》，内容包括政治理论与政策、法律基础知识、行政管理知识、职业道德、科技常识、基层组织建设及村(居)民自治相关知识、人文历史常识、公文处理、写作等。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B2962"/>
    <w:rsid w:val="01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2018-12-25T06:38:00Z</dcterms:created>
  <dc:creator>是你</dc:creator>
  <cp:lastModifiedBy>是你</cp:lastModifiedBy>
  <dcterms:modified xsi:type="dcterms:W3CDTF">2018-12-25T12:46:17Z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